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1D1E" w14:textId="0DBD8E18" w:rsidR="008E1405" w:rsidRPr="008E1405" w:rsidRDefault="00CF6BD0" w:rsidP="008E1405">
      <w:pPr>
        <w:pStyle w:val="Heading1"/>
        <w:jc w:val="center"/>
      </w:pPr>
      <w:r>
        <w:t>Parking</w:t>
      </w:r>
    </w:p>
    <w:p w14:paraId="64A07A27" w14:textId="77777777" w:rsidR="005D7F65" w:rsidRDefault="005D7F65" w:rsidP="005D7F65">
      <w:pPr>
        <w:spacing w:after="0" w:line="240" w:lineRule="auto"/>
        <w:jc w:val="center"/>
      </w:pPr>
      <w:bookmarkStart w:id="0" w:name="m_-7666836212288179095_m_152773718707288"/>
      <w:bookmarkStart w:id="1" w:name="_Hlk157532544"/>
      <w:r>
        <w:t>Accessibility Worksheet for greater</w:t>
      </w:r>
    </w:p>
    <w:p w14:paraId="7B7B1CE1" w14:textId="77777777" w:rsidR="005D7F65" w:rsidRDefault="005D7F65" w:rsidP="005D7F65">
      <w:pPr>
        <w:spacing w:after="0"/>
        <w:jc w:val="center"/>
      </w:pPr>
      <w:r>
        <w:t xml:space="preserve">inclusion of Disabled UUs in congregations </w:t>
      </w:r>
    </w:p>
    <w:p w14:paraId="2CF7A2D3" w14:textId="77777777" w:rsidR="00E6315C" w:rsidRDefault="00E6315C" w:rsidP="00E6315C">
      <w:pPr>
        <w:rPr>
          <w:shd w:val="clear" w:color="auto" w:fill="FFFFFF"/>
        </w:rPr>
      </w:pPr>
    </w:p>
    <w:p w14:paraId="332E4634" w14:textId="77777777" w:rsidR="00E6315C" w:rsidRDefault="00E6315C" w:rsidP="00E6315C">
      <w:pPr>
        <w:rPr>
          <w:shd w:val="clear" w:color="auto" w:fill="FFFFFF"/>
        </w:rPr>
      </w:pPr>
      <w:bookmarkStart w:id="2" w:name="_Hlk157525937"/>
      <w:r>
        <w:rPr>
          <w:shd w:val="clear" w:color="auto" w:fill="FFFFFF"/>
        </w:rPr>
        <w:t>Full participation in all aspects of congregational life for disabled people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xml:space="preserve"> As new technologies emerge, this list will change. Additionally, the brief accessibility checklist is not complete or specific to you. This checklist is meant to start the conversation. Your building, grounds, and/or policies are unique to your congregation. We encourage everyone to participate, either through a survey created for your congregation, or helping with or giving </w:t>
      </w:r>
      <w:proofErr w:type="gramStart"/>
      <w:r>
        <w:rPr>
          <w:shd w:val="clear" w:color="auto" w:fill="FFFFFF"/>
        </w:rPr>
        <w:t>input,</w:t>
      </w:r>
      <w:proofErr w:type="gramEnd"/>
      <w:r>
        <w:rPr>
          <w:shd w:val="clear" w:color="auto" w:fill="FFFFFF"/>
        </w:rPr>
        <w:t xml:space="preserve"> on accessibility projects.</w:t>
      </w:r>
      <w:bookmarkEnd w:id="0"/>
    </w:p>
    <w:p w14:paraId="114812A8" w14:textId="77777777" w:rsidR="00E6315C" w:rsidRDefault="00E6315C" w:rsidP="00E6315C">
      <w:pPr>
        <w:rPr>
          <w:shd w:val="clear" w:color="auto" w:fill="FFFFFF"/>
        </w:rPr>
      </w:pPr>
      <w:r>
        <w:rPr>
          <w:shd w:val="clear" w:color="auto" w:fill="FFFFFF"/>
        </w:rPr>
        <w:t>Each worksheet has four sections and should be revisited for updates.</w:t>
      </w:r>
    </w:p>
    <w:p w14:paraId="150081BD" w14:textId="77777777" w:rsidR="00E6315C" w:rsidRDefault="00E6315C" w:rsidP="00E6315C">
      <w:pPr>
        <w:pStyle w:val="ListParagraph"/>
        <w:numPr>
          <w:ilvl w:val="0"/>
          <w:numId w:val="2"/>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4F7DE6CF" w14:textId="77777777" w:rsidR="00E6315C" w:rsidRDefault="00E6315C" w:rsidP="00E6315C">
      <w:pPr>
        <w:pStyle w:val="ListParagraph"/>
        <w:numPr>
          <w:ilvl w:val="0"/>
          <w:numId w:val="2"/>
        </w:numPr>
        <w:rPr>
          <w:shd w:val="clear" w:color="auto" w:fill="FFFFFF"/>
        </w:rPr>
      </w:pPr>
      <w:r>
        <w:rPr>
          <w:shd w:val="clear" w:color="auto" w:fill="FFFFFF"/>
        </w:rPr>
        <w:t>CHECKLIST:</w:t>
      </w:r>
    </w:p>
    <w:p w14:paraId="2C0C610D" w14:textId="77777777" w:rsidR="00E6315C" w:rsidRDefault="00E6315C" w:rsidP="00E6315C">
      <w:pPr>
        <w:pStyle w:val="ListParagraph"/>
        <w:numPr>
          <w:ilvl w:val="1"/>
          <w:numId w:val="2"/>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71F3FEFE" w14:textId="77777777" w:rsidR="00E6315C" w:rsidRDefault="00E6315C" w:rsidP="00E6315C">
      <w:pPr>
        <w:pStyle w:val="ListParagraph"/>
        <w:numPr>
          <w:ilvl w:val="1"/>
          <w:numId w:val="2"/>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388A5D38" w14:textId="77777777" w:rsidR="00E6315C" w:rsidRDefault="00E6315C" w:rsidP="00E6315C">
      <w:pPr>
        <w:pStyle w:val="ListParagraph"/>
        <w:numPr>
          <w:ilvl w:val="1"/>
          <w:numId w:val="2"/>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2F270C6E" w14:textId="77777777" w:rsidR="00E6315C" w:rsidRDefault="00E6315C" w:rsidP="00E6315C">
      <w:pPr>
        <w:pStyle w:val="ListParagraph"/>
        <w:numPr>
          <w:ilvl w:val="0"/>
          <w:numId w:val="2"/>
        </w:numPr>
        <w:rPr>
          <w:shd w:val="clear" w:color="auto" w:fill="FFFFFF"/>
        </w:rPr>
      </w:pPr>
      <w:r>
        <w:rPr>
          <w:shd w:val="clear" w:color="auto" w:fill="FFFFFF"/>
        </w:rPr>
        <w:t>SOME THINGS TO CONSIDER poses questions to start conversations on dismantling ableism in your congregation.</w:t>
      </w:r>
    </w:p>
    <w:p w14:paraId="08149EB2" w14:textId="77777777" w:rsidR="00E6315C" w:rsidRPr="008F1CEC" w:rsidRDefault="00E6315C" w:rsidP="00E6315C">
      <w:pPr>
        <w:pStyle w:val="ListParagraph"/>
        <w:numPr>
          <w:ilvl w:val="0"/>
          <w:numId w:val="2"/>
        </w:numPr>
        <w:rPr>
          <w:shd w:val="clear" w:color="auto" w:fill="FFFFFF"/>
        </w:rPr>
      </w:pPr>
      <w:r>
        <w:rPr>
          <w:shd w:val="clear" w:color="auto" w:fill="FFFFFF"/>
        </w:rPr>
        <w:t>ADDITIONAL RESOURCES are articles, blog posts, activities, and other information that is current and will be revised yearly.</w:t>
      </w:r>
    </w:p>
    <w:bookmarkEnd w:id="1"/>
    <w:bookmarkEnd w:id="2"/>
    <w:p w14:paraId="4EE596B0" w14:textId="558567B0" w:rsidR="004653B7" w:rsidRPr="008E1405" w:rsidRDefault="004653B7" w:rsidP="004653B7">
      <w:pPr>
        <w:rPr>
          <w:shd w:val="clear" w:color="auto" w:fill="FFFFFF"/>
        </w:rPr>
      </w:pPr>
    </w:p>
    <w:p w14:paraId="79E7B3E9" w14:textId="48EDDDD7" w:rsidR="008E1405" w:rsidRPr="008E1405" w:rsidRDefault="008E1405" w:rsidP="004653B7">
      <w:pPr>
        <w:rPr>
          <w:shd w:val="clear" w:color="auto" w:fill="FFFFFF"/>
        </w:rPr>
      </w:pPr>
    </w:p>
    <w:p w14:paraId="68646608" w14:textId="7E7E45D0" w:rsidR="008E1405" w:rsidRPr="008E1405" w:rsidRDefault="00612221" w:rsidP="00612221">
      <w:pPr>
        <w:tabs>
          <w:tab w:val="left" w:pos="5140"/>
        </w:tabs>
        <w:rPr>
          <w:shd w:val="clear" w:color="auto" w:fill="FFFFFF"/>
        </w:rPr>
      </w:pPr>
      <w:r>
        <w:rPr>
          <w:shd w:val="clear" w:color="auto" w:fill="FFFFFF"/>
        </w:rPr>
        <w:tab/>
      </w:r>
    </w:p>
    <w:p w14:paraId="0B1C4001" w14:textId="559060DB" w:rsidR="005439B3" w:rsidRPr="008E1405" w:rsidRDefault="004653B7" w:rsidP="004653B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after="0" w:afterAutospacing="0"/>
        <w:rPr>
          <w:rFonts w:cs="Arial"/>
          <w:b/>
          <w:bCs w:val="0"/>
          <w:sz w:val="40"/>
          <w:szCs w:val="40"/>
          <w:shd w:val="clear" w:color="auto" w:fill="FFFFFF"/>
        </w:rPr>
      </w:pPr>
      <w:r w:rsidRPr="008E1405">
        <w:rPr>
          <w:rFonts w:cs="Arial"/>
          <w:bCs w:val="0"/>
          <w:sz w:val="40"/>
          <w:szCs w:val="40"/>
        </w:rPr>
        <w:lastRenderedPageBreak/>
        <w:t>Parking</w:t>
      </w:r>
    </w:p>
    <w:tbl>
      <w:tblPr>
        <w:tblStyle w:val="TableGrid"/>
        <w:tblW w:w="9546" w:type="dxa"/>
        <w:tblInd w:w="-95" w:type="dxa"/>
        <w:tblLayout w:type="fixed"/>
        <w:tblLook w:val="04A0" w:firstRow="1" w:lastRow="0" w:firstColumn="1" w:lastColumn="0" w:noHBand="0" w:noVBand="1"/>
      </w:tblPr>
      <w:tblGrid>
        <w:gridCol w:w="6304"/>
        <w:gridCol w:w="809"/>
        <w:gridCol w:w="630"/>
        <w:gridCol w:w="719"/>
        <w:gridCol w:w="1084"/>
      </w:tblGrid>
      <w:tr w:rsidR="00BA17CD" w:rsidRPr="008E1405" w14:paraId="0A7102BF" w14:textId="77777777" w:rsidTr="004653B7">
        <w:trPr>
          <w:trHeight w:val="2315"/>
        </w:trPr>
        <w:tc>
          <w:tcPr>
            <w:tcW w:w="9546" w:type="dxa"/>
            <w:gridSpan w:val="5"/>
          </w:tcPr>
          <w:p w14:paraId="045DFAC1" w14:textId="231475E2" w:rsidR="00BA17CD" w:rsidRPr="008E1405" w:rsidRDefault="00BA17CD" w:rsidP="00BA17CD">
            <w:pPr>
              <w:pStyle w:val="Heading2"/>
              <w:rPr>
                <w:rFonts w:cs="Arial"/>
              </w:rPr>
            </w:pPr>
            <w:r w:rsidRPr="008E1405">
              <w:rPr>
                <w:rFonts w:cs="Arial"/>
              </w:rPr>
              <w:t>Educational Links:</w:t>
            </w:r>
          </w:p>
          <w:p w14:paraId="665DCA32" w14:textId="5FA2D1F8" w:rsidR="00BA17CD" w:rsidRPr="008E1405" w:rsidRDefault="00BA17CD" w:rsidP="005439B3">
            <w:pPr>
              <w:rPr>
                <w:rStyle w:val="Hyperlink"/>
                <w:szCs w:val="28"/>
              </w:rPr>
            </w:pPr>
            <w:r w:rsidRPr="008E1405">
              <w:rPr>
                <w:szCs w:val="28"/>
              </w:rPr>
              <w:t xml:space="preserve">Accessible Parking Dimensions </w:t>
            </w:r>
            <w:hyperlink r:id="rId7" w:history="1">
              <w:r w:rsidRPr="008E1405">
                <w:rPr>
                  <w:rStyle w:val="Hyperlink"/>
                  <w:szCs w:val="28"/>
                </w:rPr>
                <w:t>https://www.ada.gov/restriping_parking/restriping2015.html</w:t>
              </w:r>
            </w:hyperlink>
          </w:p>
          <w:p w14:paraId="3722BF8C" w14:textId="77777777" w:rsidR="00BA17CD" w:rsidRPr="008E1405" w:rsidRDefault="00BA17CD" w:rsidP="005439B3">
            <w:pPr>
              <w:rPr>
                <w:rStyle w:val="Hyperlink"/>
                <w:szCs w:val="28"/>
              </w:rPr>
            </w:pPr>
          </w:p>
          <w:p w14:paraId="4B1B4077" w14:textId="4FA4DB91" w:rsidR="00BA17CD" w:rsidRPr="008E1405" w:rsidRDefault="00BA17CD" w:rsidP="005439B3">
            <w:pPr>
              <w:rPr>
                <w:rStyle w:val="Hyperlink"/>
                <w:color w:val="auto"/>
                <w:szCs w:val="28"/>
                <w:u w:val="none"/>
              </w:rPr>
            </w:pPr>
            <w:r w:rsidRPr="008E1405">
              <w:rPr>
                <w:rStyle w:val="Hyperlink"/>
                <w:color w:val="auto"/>
                <w:szCs w:val="28"/>
                <w:u w:val="none"/>
              </w:rPr>
              <w:t>U</w:t>
            </w:r>
            <w:r w:rsidR="00534537">
              <w:rPr>
                <w:rStyle w:val="Hyperlink"/>
                <w:color w:val="auto"/>
                <w:szCs w:val="28"/>
                <w:u w:val="none"/>
              </w:rPr>
              <w:t>.</w:t>
            </w:r>
            <w:r w:rsidRPr="008E1405">
              <w:rPr>
                <w:rStyle w:val="Hyperlink"/>
                <w:color w:val="auto"/>
                <w:szCs w:val="28"/>
                <w:u w:val="none"/>
              </w:rPr>
              <w:t>S</w:t>
            </w:r>
            <w:r w:rsidR="00534537">
              <w:rPr>
                <w:rStyle w:val="Hyperlink"/>
                <w:color w:val="auto"/>
                <w:szCs w:val="28"/>
                <w:u w:val="none"/>
              </w:rPr>
              <w:t>.</w:t>
            </w:r>
            <w:r w:rsidRPr="008E1405">
              <w:rPr>
                <w:rStyle w:val="Hyperlink"/>
                <w:color w:val="auto"/>
                <w:szCs w:val="28"/>
                <w:u w:val="none"/>
              </w:rPr>
              <w:t xml:space="preserve"> Access Board </w:t>
            </w:r>
            <w:hyperlink r:id="rId8" w:history="1">
              <w:r w:rsidRPr="008E1405">
                <w:rPr>
                  <w:rStyle w:val="Hyperlink"/>
                  <w:szCs w:val="28"/>
                </w:rPr>
                <w:t>https://youtu.be/AQUINJ-NNIo</w:t>
              </w:r>
            </w:hyperlink>
            <w:r w:rsidRPr="008E1405">
              <w:rPr>
                <w:rStyle w:val="Hyperlink"/>
                <w:color w:val="auto"/>
                <w:szCs w:val="28"/>
                <w:u w:val="none"/>
              </w:rPr>
              <w:t xml:space="preserve"> </w:t>
            </w:r>
          </w:p>
          <w:p w14:paraId="6F84F091" w14:textId="77777777" w:rsidR="00BA17CD" w:rsidRPr="008E1405" w:rsidRDefault="00BA17CD" w:rsidP="005439B3">
            <w:pPr>
              <w:rPr>
                <w:rStyle w:val="Hyperlink"/>
              </w:rPr>
            </w:pPr>
          </w:p>
          <w:p w14:paraId="13094C7B" w14:textId="3E06E24F" w:rsidR="00BA17CD" w:rsidRPr="008E1405" w:rsidRDefault="00BA17CD" w:rsidP="005439B3">
            <w:pPr>
              <w:rPr>
                <w:rStyle w:val="Hyperlink"/>
              </w:rPr>
            </w:pPr>
            <w:r w:rsidRPr="008E1405">
              <w:rPr>
                <w:rStyle w:val="Hyperlink"/>
                <w:color w:val="auto"/>
                <w:u w:val="none"/>
              </w:rPr>
              <w:t>Accessible Parking Fact Sheet</w:t>
            </w:r>
            <w:r w:rsidRPr="008E1405">
              <w:rPr>
                <w:rStyle w:val="Hyperlink"/>
                <w:color w:val="auto"/>
              </w:rPr>
              <w:t xml:space="preserve"> </w:t>
            </w:r>
            <w:hyperlink r:id="rId9" w:history="1">
              <w:r w:rsidRPr="008E1405">
                <w:rPr>
                  <w:rStyle w:val="Hyperlink"/>
                </w:rPr>
                <w:t>https://adata.org/factsheet/parking</w:t>
              </w:r>
            </w:hyperlink>
          </w:p>
          <w:p w14:paraId="5BBA057A" w14:textId="5D8D5BD8" w:rsidR="00BA17CD" w:rsidRPr="008E1405" w:rsidRDefault="00BA17CD" w:rsidP="005439B3">
            <w:pPr>
              <w:rPr>
                <w:szCs w:val="28"/>
              </w:rPr>
            </w:pPr>
          </w:p>
        </w:tc>
      </w:tr>
      <w:tr w:rsidR="00BA17CD" w:rsidRPr="008E1405" w14:paraId="23C545A8" w14:textId="77777777" w:rsidTr="004653B7">
        <w:trPr>
          <w:trHeight w:val="319"/>
        </w:trPr>
        <w:tc>
          <w:tcPr>
            <w:tcW w:w="6304" w:type="dxa"/>
            <w:shd w:val="clear" w:color="auto" w:fill="D5DCE4" w:themeFill="text2" w:themeFillTint="33"/>
          </w:tcPr>
          <w:p w14:paraId="71BB1CD2" w14:textId="66207EBA" w:rsidR="00BA17CD" w:rsidRPr="008E1405" w:rsidRDefault="00BA17CD" w:rsidP="00BA17CD">
            <w:pPr>
              <w:pStyle w:val="Heading2"/>
              <w:rPr>
                <w:rFonts w:cs="Arial"/>
              </w:rPr>
            </w:pPr>
            <w:r w:rsidRPr="008E1405">
              <w:rPr>
                <w:rFonts w:cs="Arial"/>
              </w:rPr>
              <w:t>Checklist</w:t>
            </w:r>
          </w:p>
        </w:tc>
        <w:tc>
          <w:tcPr>
            <w:tcW w:w="809" w:type="dxa"/>
            <w:shd w:val="clear" w:color="auto" w:fill="D5DCE4" w:themeFill="text2" w:themeFillTint="33"/>
          </w:tcPr>
          <w:p w14:paraId="74AE6A88" w14:textId="3A443CF1" w:rsidR="00BA17CD" w:rsidRPr="008E1405" w:rsidRDefault="00BA17CD" w:rsidP="00BA17CD">
            <w:pPr>
              <w:pStyle w:val="Heading2"/>
              <w:rPr>
                <w:rFonts w:cs="Arial"/>
              </w:rPr>
            </w:pPr>
            <w:r w:rsidRPr="008E1405">
              <w:rPr>
                <w:rFonts w:cs="Arial"/>
              </w:rPr>
              <w:t>Yes</w:t>
            </w:r>
          </w:p>
        </w:tc>
        <w:tc>
          <w:tcPr>
            <w:tcW w:w="630" w:type="dxa"/>
            <w:shd w:val="clear" w:color="auto" w:fill="D5DCE4" w:themeFill="text2" w:themeFillTint="33"/>
          </w:tcPr>
          <w:p w14:paraId="324D9415" w14:textId="66E2B1C8" w:rsidR="00BA17CD" w:rsidRPr="008E1405" w:rsidRDefault="00BA17CD" w:rsidP="00BA17CD">
            <w:pPr>
              <w:pStyle w:val="Heading2"/>
              <w:rPr>
                <w:rFonts w:cs="Arial"/>
              </w:rPr>
            </w:pPr>
            <w:r w:rsidRPr="008E1405">
              <w:rPr>
                <w:rFonts w:cs="Arial"/>
              </w:rPr>
              <w:t>No</w:t>
            </w:r>
          </w:p>
        </w:tc>
        <w:tc>
          <w:tcPr>
            <w:tcW w:w="719" w:type="dxa"/>
            <w:shd w:val="clear" w:color="auto" w:fill="D5DCE4" w:themeFill="text2" w:themeFillTint="33"/>
          </w:tcPr>
          <w:p w14:paraId="6536C3C4" w14:textId="44EB2231" w:rsidR="00BA17CD" w:rsidRPr="008E1405" w:rsidRDefault="00BA17CD" w:rsidP="00BA17CD">
            <w:pPr>
              <w:pStyle w:val="Heading2"/>
              <w:rPr>
                <w:rFonts w:cs="Arial"/>
              </w:rPr>
            </w:pPr>
            <w:r w:rsidRPr="008E1405">
              <w:rPr>
                <w:rFonts w:cs="Arial"/>
              </w:rPr>
              <w:t>N/A</w:t>
            </w:r>
          </w:p>
        </w:tc>
        <w:tc>
          <w:tcPr>
            <w:tcW w:w="1082" w:type="dxa"/>
            <w:shd w:val="clear" w:color="auto" w:fill="D5DCE4" w:themeFill="text2" w:themeFillTint="33"/>
          </w:tcPr>
          <w:p w14:paraId="010123C1" w14:textId="6DB83BE6" w:rsidR="00BA17CD" w:rsidRPr="008E1405" w:rsidRDefault="00BA17CD" w:rsidP="00BA17CD">
            <w:pPr>
              <w:pStyle w:val="Heading2"/>
              <w:rPr>
                <w:rFonts w:cs="Arial"/>
              </w:rPr>
            </w:pPr>
            <w:r w:rsidRPr="008E1405">
              <w:rPr>
                <w:rFonts w:cs="Arial"/>
              </w:rPr>
              <w:t>Action</w:t>
            </w:r>
          </w:p>
        </w:tc>
      </w:tr>
      <w:tr w:rsidR="00BA17CD" w:rsidRPr="008E1405" w14:paraId="7C738A7F" w14:textId="77777777" w:rsidTr="004653B7">
        <w:trPr>
          <w:trHeight w:val="334"/>
        </w:trPr>
        <w:tc>
          <w:tcPr>
            <w:tcW w:w="6304" w:type="dxa"/>
          </w:tcPr>
          <w:p w14:paraId="2C8322AB" w14:textId="3BE70C1A" w:rsidR="00BA17CD" w:rsidRPr="008E1405" w:rsidRDefault="00BA17CD" w:rsidP="00BA17CD">
            <w:pPr>
              <w:pStyle w:val="ListParagraph"/>
              <w:numPr>
                <w:ilvl w:val="0"/>
                <w:numId w:val="1"/>
              </w:numPr>
              <w:rPr>
                <w:szCs w:val="28"/>
              </w:rPr>
            </w:pPr>
            <w:r w:rsidRPr="008E1405">
              <w:rPr>
                <w:szCs w:val="28"/>
              </w:rPr>
              <w:t>Are 1 in 25 spaces accessible?</w:t>
            </w:r>
          </w:p>
        </w:tc>
        <w:sdt>
          <w:sdtPr>
            <w:rPr>
              <w:szCs w:val="28"/>
            </w:rPr>
            <w:id w:val="752932582"/>
            <w14:checkbox>
              <w14:checked w14:val="0"/>
              <w14:checkedState w14:val="2612" w14:font="MS Gothic"/>
              <w14:uncheckedState w14:val="2610" w14:font="MS Gothic"/>
            </w14:checkbox>
          </w:sdtPr>
          <w:sdtContent>
            <w:tc>
              <w:tcPr>
                <w:tcW w:w="809" w:type="dxa"/>
              </w:tcPr>
              <w:p w14:paraId="61D7E9AD" w14:textId="46C90690"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208956451"/>
            <w14:checkbox>
              <w14:checked w14:val="0"/>
              <w14:checkedState w14:val="2612" w14:font="MS Gothic"/>
              <w14:uncheckedState w14:val="2610" w14:font="MS Gothic"/>
            </w14:checkbox>
          </w:sdtPr>
          <w:sdtContent>
            <w:tc>
              <w:tcPr>
                <w:tcW w:w="630" w:type="dxa"/>
              </w:tcPr>
              <w:p w14:paraId="3DD5C653" w14:textId="6239E375"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588974645"/>
            <w14:checkbox>
              <w14:checked w14:val="0"/>
              <w14:checkedState w14:val="2612" w14:font="MS Gothic"/>
              <w14:uncheckedState w14:val="2610" w14:font="MS Gothic"/>
            </w14:checkbox>
          </w:sdtPr>
          <w:sdtContent>
            <w:tc>
              <w:tcPr>
                <w:tcW w:w="719" w:type="dxa"/>
              </w:tcPr>
              <w:p w14:paraId="4D262D93" w14:textId="7A75AC17"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4CAF4EEC" w14:textId="77777777" w:rsidR="00BA17CD" w:rsidRPr="008E1405" w:rsidRDefault="00BA17CD" w:rsidP="00BA17CD">
            <w:pPr>
              <w:rPr>
                <w:szCs w:val="28"/>
              </w:rPr>
            </w:pPr>
          </w:p>
        </w:tc>
      </w:tr>
      <w:tr w:rsidR="00BA17CD" w:rsidRPr="008E1405" w14:paraId="5669FD06" w14:textId="77777777" w:rsidTr="004653B7">
        <w:trPr>
          <w:trHeight w:val="567"/>
        </w:trPr>
        <w:tc>
          <w:tcPr>
            <w:tcW w:w="6304" w:type="dxa"/>
          </w:tcPr>
          <w:p w14:paraId="77953760" w14:textId="17320DCB" w:rsidR="00BA17CD" w:rsidRPr="008E1405" w:rsidRDefault="00BA17CD" w:rsidP="00BA17CD">
            <w:pPr>
              <w:pStyle w:val="ListParagraph"/>
              <w:numPr>
                <w:ilvl w:val="0"/>
                <w:numId w:val="1"/>
              </w:numPr>
              <w:rPr>
                <w:szCs w:val="28"/>
              </w:rPr>
            </w:pPr>
            <w:r w:rsidRPr="008E1405">
              <w:rPr>
                <w:szCs w:val="28"/>
              </w:rPr>
              <w:t>Is at least one of those spaces accessible parking for a van?</w:t>
            </w:r>
          </w:p>
        </w:tc>
        <w:sdt>
          <w:sdtPr>
            <w:rPr>
              <w:szCs w:val="28"/>
            </w:rPr>
            <w:id w:val="1377441615"/>
            <w14:checkbox>
              <w14:checked w14:val="0"/>
              <w14:checkedState w14:val="2612" w14:font="MS Gothic"/>
              <w14:uncheckedState w14:val="2610" w14:font="MS Gothic"/>
            </w14:checkbox>
          </w:sdtPr>
          <w:sdtContent>
            <w:tc>
              <w:tcPr>
                <w:tcW w:w="809" w:type="dxa"/>
              </w:tcPr>
              <w:p w14:paraId="4C625722" w14:textId="3E348C10"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336107760"/>
            <w14:checkbox>
              <w14:checked w14:val="0"/>
              <w14:checkedState w14:val="2612" w14:font="MS Gothic"/>
              <w14:uncheckedState w14:val="2610" w14:font="MS Gothic"/>
            </w14:checkbox>
          </w:sdtPr>
          <w:sdtContent>
            <w:tc>
              <w:tcPr>
                <w:tcW w:w="630" w:type="dxa"/>
              </w:tcPr>
              <w:p w14:paraId="327A46DA" w14:textId="332C7A73"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687566248"/>
            <w14:checkbox>
              <w14:checked w14:val="0"/>
              <w14:checkedState w14:val="2612" w14:font="MS Gothic"/>
              <w14:uncheckedState w14:val="2610" w14:font="MS Gothic"/>
            </w14:checkbox>
          </w:sdtPr>
          <w:sdtContent>
            <w:tc>
              <w:tcPr>
                <w:tcW w:w="719" w:type="dxa"/>
              </w:tcPr>
              <w:p w14:paraId="17FCDF1B" w14:textId="42A0D76A"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5B07D457" w14:textId="77777777" w:rsidR="00BA17CD" w:rsidRPr="008E1405" w:rsidRDefault="00BA17CD" w:rsidP="00BA17CD">
            <w:pPr>
              <w:rPr>
                <w:szCs w:val="28"/>
              </w:rPr>
            </w:pPr>
          </w:p>
        </w:tc>
      </w:tr>
      <w:tr w:rsidR="00BA17CD" w:rsidRPr="008E1405" w14:paraId="57E63699" w14:textId="77777777" w:rsidTr="004653B7">
        <w:trPr>
          <w:trHeight w:val="574"/>
        </w:trPr>
        <w:tc>
          <w:tcPr>
            <w:tcW w:w="6304" w:type="dxa"/>
          </w:tcPr>
          <w:p w14:paraId="3B1CACD7" w14:textId="2F74E0F0" w:rsidR="00BA17CD" w:rsidRPr="008E1405" w:rsidRDefault="00BA17CD" w:rsidP="00BA17CD">
            <w:pPr>
              <w:pStyle w:val="ListParagraph"/>
              <w:numPr>
                <w:ilvl w:val="0"/>
                <w:numId w:val="1"/>
              </w:numPr>
              <w:rPr>
                <w:szCs w:val="28"/>
              </w:rPr>
            </w:pPr>
            <w:r w:rsidRPr="008E1405">
              <w:rPr>
                <w:rFonts w:eastAsia="Times New Roman"/>
                <w:szCs w:val="28"/>
              </w:rPr>
              <w:t>Are the accessible spaces closest to the accessible entrance?</w:t>
            </w:r>
          </w:p>
        </w:tc>
        <w:sdt>
          <w:sdtPr>
            <w:rPr>
              <w:szCs w:val="28"/>
            </w:rPr>
            <w:id w:val="31232806"/>
            <w14:checkbox>
              <w14:checked w14:val="0"/>
              <w14:checkedState w14:val="2612" w14:font="MS Gothic"/>
              <w14:uncheckedState w14:val="2610" w14:font="MS Gothic"/>
            </w14:checkbox>
          </w:sdtPr>
          <w:sdtContent>
            <w:tc>
              <w:tcPr>
                <w:tcW w:w="809" w:type="dxa"/>
              </w:tcPr>
              <w:p w14:paraId="15F68DFC" w14:textId="3BDEA8C3"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262730631"/>
            <w14:checkbox>
              <w14:checked w14:val="0"/>
              <w14:checkedState w14:val="2612" w14:font="MS Gothic"/>
              <w14:uncheckedState w14:val="2610" w14:font="MS Gothic"/>
            </w14:checkbox>
          </w:sdtPr>
          <w:sdtContent>
            <w:tc>
              <w:tcPr>
                <w:tcW w:w="630" w:type="dxa"/>
              </w:tcPr>
              <w:p w14:paraId="561F8FE4" w14:textId="73B58685"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44017751"/>
            <w14:checkbox>
              <w14:checked w14:val="0"/>
              <w14:checkedState w14:val="2612" w14:font="MS Gothic"/>
              <w14:uncheckedState w14:val="2610" w14:font="MS Gothic"/>
            </w14:checkbox>
          </w:sdtPr>
          <w:sdtContent>
            <w:tc>
              <w:tcPr>
                <w:tcW w:w="719" w:type="dxa"/>
              </w:tcPr>
              <w:p w14:paraId="13E00B3A" w14:textId="672A48C1"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151B6B0B" w14:textId="77777777" w:rsidR="00BA17CD" w:rsidRPr="008E1405" w:rsidRDefault="00BA17CD" w:rsidP="00BA17CD">
            <w:pPr>
              <w:rPr>
                <w:szCs w:val="28"/>
              </w:rPr>
            </w:pPr>
          </w:p>
        </w:tc>
      </w:tr>
      <w:tr w:rsidR="00BA17CD" w:rsidRPr="008E1405" w14:paraId="5838905D" w14:textId="77777777" w:rsidTr="004653B7">
        <w:trPr>
          <w:trHeight w:val="851"/>
        </w:trPr>
        <w:tc>
          <w:tcPr>
            <w:tcW w:w="6304" w:type="dxa"/>
          </w:tcPr>
          <w:p w14:paraId="35C96EDD" w14:textId="5C36124B" w:rsidR="00BA17CD" w:rsidRPr="008E1405" w:rsidRDefault="00BA17CD" w:rsidP="00BA17CD">
            <w:pPr>
              <w:pStyle w:val="ListParagraph"/>
              <w:numPr>
                <w:ilvl w:val="0"/>
                <w:numId w:val="1"/>
              </w:numPr>
              <w:rPr>
                <w:szCs w:val="28"/>
              </w:rPr>
            </w:pPr>
            <w:r w:rsidRPr="008E1405">
              <w:rPr>
                <w:rFonts w:eastAsia="Times New Roman"/>
                <w:szCs w:val="28"/>
              </w:rPr>
              <w:t>Is there adequate lighting in the parking areas so that people can see and use their equipment?</w:t>
            </w:r>
          </w:p>
        </w:tc>
        <w:sdt>
          <w:sdtPr>
            <w:rPr>
              <w:szCs w:val="28"/>
            </w:rPr>
            <w:id w:val="-805705963"/>
            <w14:checkbox>
              <w14:checked w14:val="0"/>
              <w14:checkedState w14:val="2612" w14:font="MS Gothic"/>
              <w14:uncheckedState w14:val="2610" w14:font="MS Gothic"/>
            </w14:checkbox>
          </w:sdtPr>
          <w:sdtContent>
            <w:tc>
              <w:tcPr>
                <w:tcW w:w="809" w:type="dxa"/>
              </w:tcPr>
              <w:p w14:paraId="74E54361" w14:textId="35E5A78A"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567221017"/>
            <w14:checkbox>
              <w14:checked w14:val="0"/>
              <w14:checkedState w14:val="2612" w14:font="MS Gothic"/>
              <w14:uncheckedState w14:val="2610" w14:font="MS Gothic"/>
            </w14:checkbox>
          </w:sdtPr>
          <w:sdtContent>
            <w:tc>
              <w:tcPr>
                <w:tcW w:w="630" w:type="dxa"/>
              </w:tcPr>
              <w:p w14:paraId="0BAEE19D" w14:textId="2EB1C527"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1063222538"/>
            <w14:checkbox>
              <w14:checked w14:val="0"/>
              <w14:checkedState w14:val="2612" w14:font="MS Gothic"/>
              <w14:uncheckedState w14:val="2610" w14:font="MS Gothic"/>
            </w14:checkbox>
          </w:sdtPr>
          <w:sdtContent>
            <w:tc>
              <w:tcPr>
                <w:tcW w:w="719" w:type="dxa"/>
              </w:tcPr>
              <w:p w14:paraId="4F1208E5" w14:textId="454C226C"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01EC1043" w14:textId="77777777" w:rsidR="00BA17CD" w:rsidRPr="008E1405" w:rsidRDefault="00BA17CD" w:rsidP="00BA17CD">
            <w:pPr>
              <w:rPr>
                <w:szCs w:val="28"/>
              </w:rPr>
            </w:pPr>
          </w:p>
        </w:tc>
      </w:tr>
      <w:tr w:rsidR="00BA17CD" w:rsidRPr="008E1405" w14:paraId="1903CC90" w14:textId="77777777" w:rsidTr="004653B7">
        <w:trPr>
          <w:trHeight w:val="858"/>
        </w:trPr>
        <w:tc>
          <w:tcPr>
            <w:tcW w:w="6304" w:type="dxa"/>
          </w:tcPr>
          <w:p w14:paraId="0D071835" w14:textId="14D173B6" w:rsidR="00BA17CD" w:rsidRPr="008E1405" w:rsidRDefault="00BA17CD" w:rsidP="00BA17CD">
            <w:pPr>
              <w:pStyle w:val="ListParagraph"/>
              <w:numPr>
                <w:ilvl w:val="0"/>
                <w:numId w:val="1"/>
              </w:numPr>
              <w:rPr>
                <w:szCs w:val="28"/>
              </w:rPr>
            </w:pPr>
            <w:r w:rsidRPr="008E1405">
              <w:rPr>
                <w:szCs w:val="28"/>
              </w:rPr>
              <w:t>Is it possible to get from the parking area to the building and vice versa without using stairs?</w:t>
            </w:r>
          </w:p>
        </w:tc>
        <w:sdt>
          <w:sdtPr>
            <w:rPr>
              <w:szCs w:val="28"/>
            </w:rPr>
            <w:id w:val="-1934506393"/>
            <w14:checkbox>
              <w14:checked w14:val="0"/>
              <w14:checkedState w14:val="2612" w14:font="MS Gothic"/>
              <w14:uncheckedState w14:val="2610" w14:font="MS Gothic"/>
            </w14:checkbox>
          </w:sdtPr>
          <w:sdtContent>
            <w:tc>
              <w:tcPr>
                <w:tcW w:w="809" w:type="dxa"/>
              </w:tcPr>
              <w:p w14:paraId="102CB4FA" w14:textId="5BC1C48D"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714236924"/>
            <w14:checkbox>
              <w14:checked w14:val="0"/>
              <w14:checkedState w14:val="2612" w14:font="MS Gothic"/>
              <w14:uncheckedState w14:val="2610" w14:font="MS Gothic"/>
            </w14:checkbox>
          </w:sdtPr>
          <w:sdtContent>
            <w:tc>
              <w:tcPr>
                <w:tcW w:w="630" w:type="dxa"/>
              </w:tcPr>
              <w:p w14:paraId="64385A41" w14:textId="1A56D4C1" w:rsidR="00BA17CD" w:rsidRPr="008E1405" w:rsidRDefault="00BA17CD" w:rsidP="00BA17CD">
                <w:pPr>
                  <w:rPr>
                    <w:szCs w:val="28"/>
                  </w:rPr>
                </w:pPr>
                <w:r w:rsidRPr="008E1405">
                  <w:rPr>
                    <w:rFonts w:ascii="Segoe UI Symbol" w:eastAsia="MS Gothic" w:hAnsi="Segoe UI Symbol" w:cs="Segoe UI Symbol"/>
                    <w:szCs w:val="28"/>
                  </w:rPr>
                  <w:t>☐</w:t>
                </w:r>
              </w:p>
            </w:tc>
          </w:sdtContent>
        </w:sdt>
        <w:sdt>
          <w:sdtPr>
            <w:rPr>
              <w:szCs w:val="28"/>
            </w:rPr>
            <w:id w:val="781842921"/>
            <w14:checkbox>
              <w14:checked w14:val="0"/>
              <w14:checkedState w14:val="2612" w14:font="MS Gothic"/>
              <w14:uncheckedState w14:val="2610" w14:font="MS Gothic"/>
            </w14:checkbox>
          </w:sdtPr>
          <w:sdtContent>
            <w:tc>
              <w:tcPr>
                <w:tcW w:w="719" w:type="dxa"/>
              </w:tcPr>
              <w:p w14:paraId="60EB67DF" w14:textId="2F9D3185" w:rsidR="00BA17CD" w:rsidRPr="008E1405" w:rsidRDefault="00BA17CD" w:rsidP="00BA17CD">
                <w:pPr>
                  <w:rPr>
                    <w:szCs w:val="28"/>
                  </w:rPr>
                </w:pPr>
                <w:r w:rsidRPr="008E1405">
                  <w:rPr>
                    <w:rFonts w:ascii="Segoe UI Symbol" w:eastAsia="MS Gothic" w:hAnsi="Segoe UI Symbol" w:cs="Segoe UI Symbol"/>
                    <w:szCs w:val="28"/>
                  </w:rPr>
                  <w:t>☐</w:t>
                </w:r>
              </w:p>
            </w:tc>
          </w:sdtContent>
        </w:sdt>
        <w:tc>
          <w:tcPr>
            <w:tcW w:w="1082" w:type="dxa"/>
          </w:tcPr>
          <w:p w14:paraId="41FCC44E" w14:textId="77777777" w:rsidR="00BA17CD" w:rsidRPr="008E1405" w:rsidRDefault="00BA17CD" w:rsidP="00BA17CD">
            <w:pPr>
              <w:rPr>
                <w:szCs w:val="28"/>
              </w:rPr>
            </w:pPr>
          </w:p>
        </w:tc>
      </w:tr>
      <w:tr w:rsidR="0031217D" w:rsidRPr="008E1405" w14:paraId="1DC1EC05" w14:textId="77777777" w:rsidTr="004653B7">
        <w:trPr>
          <w:trHeight w:val="567"/>
        </w:trPr>
        <w:tc>
          <w:tcPr>
            <w:tcW w:w="6304" w:type="dxa"/>
          </w:tcPr>
          <w:p w14:paraId="492BB96B" w14:textId="3A9B63AD" w:rsidR="0031217D" w:rsidRPr="008E1405" w:rsidRDefault="0031217D" w:rsidP="0031217D">
            <w:pPr>
              <w:pStyle w:val="ListParagraph"/>
              <w:numPr>
                <w:ilvl w:val="0"/>
                <w:numId w:val="1"/>
              </w:numPr>
              <w:rPr>
                <w:szCs w:val="28"/>
              </w:rPr>
            </w:pPr>
            <w:r w:rsidRPr="008E1405">
              <w:rPr>
                <w:szCs w:val="28"/>
              </w:rPr>
              <w:t>If there are stairs, do they have a slip-resistant surface?</w:t>
            </w:r>
          </w:p>
        </w:tc>
        <w:sdt>
          <w:sdtPr>
            <w:rPr>
              <w:szCs w:val="28"/>
            </w:rPr>
            <w:id w:val="1980028615"/>
            <w14:checkbox>
              <w14:checked w14:val="0"/>
              <w14:checkedState w14:val="2612" w14:font="MS Gothic"/>
              <w14:uncheckedState w14:val="2610" w14:font="MS Gothic"/>
            </w14:checkbox>
          </w:sdtPr>
          <w:sdtContent>
            <w:tc>
              <w:tcPr>
                <w:tcW w:w="809" w:type="dxa"/>
              </w:tcPr>
              <w:p w14:paraId="2D751025" w14:textId="40799693"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710964195"/>
            <w14:checkbox>
              <w14:checked w14:val="0"/>
              <w14:checkedState w14:val="2612" w14:font="MS Gothic"/>
              <w14:uncheckedState w14:val="2610" w14:font="MS Gothic"/>
            </w14:checkbox>
          </w:sdtPr>
          <w:sdtContent>
            <w:tc>
              <w:tcPr>
                <w:tcW w:w="630" w:type="dxa"/>
              </w:tcPr>
              <w:p w14:paraId="7EF91FD9" w14:textId="47729637"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118682689"/>
            <w14:checkbox>
              <w14:checked w14:val="0"/>
              <w14:checkedState w14:val="2612" w14:font="MS Gothic"/>
              <w14:uncheckedState w14:val="2610" w14:font="MS Gothic"/>
            </w14:checkbox>
          </w:sdtPr>
          <w:sdtContent>
            <w:tc>
              <w:tcPr>
                <w:tcW w:w="719" w:type="dxa"/>
              </w:tcPr>
              <w:p w14:paraId="3647C1D1" w14:textId="781DEECE" w:rsidR="0031217D" w:rsidRPr="008E1405" w:rsidRDefault="0031217D" w:rsidP="0031217D">
                <w:pPr>
                  <w:rPr>
                    <w:szCs w:val="28"/>
                  </w:rPr>
                </w:pPr>
                <w:r w:rsidRPr="008E1405">
                  <w:rPr>
                    <w:rFonts w:ascii="Segoe UI Symbol" w:eastAsia="MS Gothic" w:hAnsi="Segoe UI Symbol" w:cs="Segoe UI Symbol"/>
                    <w:szCs w:val="28"/>
                  </w:rPr>
                  <w:t>☐</w:t>
                </w:r>
              </w:p>
            </w:tc>
          </w:sdtContent>
        </w:sdt>
        <w:tc>
          <w:tcPr>
            <w:tcW w:w="1082" w:type="dxa"/>
          </w:tcPr>
          <w:p w14:paraId="79E33DAC" w14:textId="77777777" w:rsidR="0031217D" w:rsidRPr="008E1405" w:rsidRDefault="0031217D" w:rsidP="0031217D">
            <w:pPr>
              <w:rPr>
                <w:szCs w:val="28"/>
              </w:rPr>
            </w:pPr>
          </w:p>
        </w:tc>
      </w:tr>
      <w:tr w:rsidR="0031217D" w:rsidRPr="008E1405" w14:paraId="5591AF89" w14:textId="77777777" w:rsidTr="004653B7">
        <w:trPr>
          <w:trHeight w:val="334"/>
        </w:trPr>
        <w:tc>
          <w:tcPr>
            <w:tcW w:w="6304" w:type="dxa"/>
          </w:tcPr>
          <w:p w14:paraId="6EC62EAD" w14:textId="4F9573A2" w:rsidR="0031217D" w:rsidRPr="008E1405" w:rsidRDefault="0031217D" w:rsidP="0031217D">
            <w:pPr>
              <w:pStyle w:val="ListParagraph"/>
              <w:numPr>
                <w:ilvl w:val="0"/>
                <w:numId w:val="1"/>
              </w:numPr>
              <w:rPr>
                <w:szCs w:val="28"/>
              </w:rPr>
            </w:pPr>
            <w:r w:rsidRPr="008E1405">
              <w:rPr>
                <w:szCs w:val="28"/>
              </w:rPr>
              <w:t>Is there a clearly marked drop-off space?</w:t>
            </w:r>
          </w:p>
        </w:tc>
        <w:sdt>
          <w:sdtPr>
            <w:rPr>
              <w:szCs w:val="28"/>
            </w:rPr>
            <w:id w:val="-510531821"/>
            <w14:checkbox>
              <w14:checked w14:val="0"/>
              <w14:checkedState w14:val="2612" w14:font="MS Gothic"/>
              <w14:uncheckedState w14:val="2610" w14:font="MS Gothic"/>
            </w14:checkbox>
          </w:sdtPr>
          <w:sdtContent>
            <w:tc>
              <w:tcPr>
                <w:tcW w:w="809" w:type="dxa"/>
              </w:tcPr>
              <w:p w14:paraId="43F9A4EC" w14:textId="17D894C4"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603152511"/>
            <w14:checkbox>
              <w14:checked w14:val="0"/>
              <w14:checkedState w14:val="2612" w14:font="MS Gothic"/>
              <w14:uncheckedState w14:val="2610" w14:font="MS Gothic"/>
            </w14:checkbox>
          </w:sdtPr>
          <w:sdtContent>
            <w:tc>
              <w:tcPr>
                <w:tcW w:w="630" w:type="dxa"/>
              </w:tcPr>
              <w:p w14:paraId="5B38D829" w14:textId="21B6CA2F" w:rsidR="0031217D" w:rsidRPr="008E1405" w:rsidRDefault="0031217D" w:rsidP="0031217D">
                <w:pPr>
                  <w:rPr>
                    <w:szCs w:val="28"/>
                  </w:rPr>
                </w:pPr>
                <w:r w:rsidRPr="008E1405">
                  <w:rPr>
                    <w:rFonts w:ascii="Segoe UI Symbol" w:eastAsia="MS Gothic" w:hAnsi="Segoe UI Symbol" w:cs="Segoe UI Symbol"/>
                    <w:szCs w:val="28"/>
                  </w:rPr>
                  <w:t>☐</w:t>
                </w:r>
              </w:p>
            </w:tc>
          </w:sdtContent>
        </w:sdt>
        <w:sdt>
          <w:sdtPr>
            <w:rPr>
              <w:szCs w:val="28"/>
            </w:rPr>
            <w:id w:val="1589571704"/>
            <w14:checkbox>
              <w14:checked w14:val="0"/>
              <w14:checkedState w14:val="2612" w14:font="MS Gothic"/>
              <w14:uncheckedState w14:val="2610" w14:font="MS Gothic"/>
            </w14:checkbox>
          </w:sdtPr>
          <w:sdtContent>
            <w:tc>
              <w:tcPr>
                <w:tcW w:w="719" w:type="dxa"/>
              </w:tcPr>
              <w:p w14:paraId="2EC98259" w14:textId="4EC6C864" w:rsidR="0031217D" w:rsidRPr="008E1405" w:rsidRDefault="0031217D" w:rsidP="0031217D">
                <w:pPr>
                  <w:rPr>
                    <w:szCs w:val="28"/>
                  </w:rPr>
                </w:pPr>
                <w:r w:rsidRPr="008E1405">
                  <w:rPr>
                    <w:rFonts w:ascii="Segoe UI Symbol" w:eastAsia="MS Gothic" w:hAnsi="Segoe UI Symbol" w:cs="Segoe UI Symbol"/>
                    <w:szCs w:val="28"/>
                  </w:rPr>
                  <w:t>☐</w:t>
                </w:r>
              </w:p>
            </w:tc>
          </w:sdtContent>
        </w:sdt>
        <w:tc>
          <w:tcPr>
            <w:tcW w:w="1082" w:type="dxa"/>
          </w:tcPr>
          <w:p w14:paraId="039A67ED" w14:textId="77777777" w:rsidR="0031217D" w:rsidRPr="008E1405" w:rsidRDefault="0031217D" w:rsidP="0031217D">
            <w:pPr>
              <w:rPr>
                <w:szCs w:val="28"/>
              </w:rPr>
            </w:pPr>
          </w:p>
        </w:tc>
      </w:tr>
      <w:tr w:rsidR="00CB52B8" w:rsidRPr="008E1405" w14:paraId="43E5CD45" w14:textId="77777777" w:rsidTr="004653B7">
        <w:trPr>
          <w:trHeight w:val="319"/>
        </w:trPr>
        <w:tc>
          <w:tcPr>
            <w:tcW w:w="9546" w:type="dxa"/>
            <w:gridSpan w:val="5"/>
            <w:shd w:val="clear" w:color="auto" w:fill="D5DCE4" w:themeFill="text2" w:themeFillTint="33"/>
          </w:tcPr>
          <w:p w14:paraId="20FDCE73" w14:textId="578A35DD" w:rsidR="00CB52B8" w:rsidRPr="008E1405" w:rsidRDefault="00CB52B8" w:rsidP="00CB52B8">
            <w:pPr>
              <w:pStyle w:val="Heading2"/>
              <w:rPr>
                <w:rFonts w:cs="Arial"/>
              </w:rPr>
            </w:pPr>
            <w:r w:rsidRPr="008E1405">
              <w:rPr>
                <w:rFonts w:cs="Arial"/>
              </w:rPr>
              <w:t>Notes:</w:t>
            </w:r>
          </w:p>
        </w:tc>
      </w:tr>
      <w:tr w:rsidR="00CB52B8" w:rsidRPr="008E1405" w14:paraId="5ECDD5B1" w14:textId="77777777" w:rsidTr="004653B7">
        <w:trPr>
          <w:trHeight w:val="2563"/>
        </w:trPr>
        <w:tc>
          <w:tcPr>
            <w:tcW w:w="9546" w:type="dxa"/>
            <w:gridSpan w:val="5"/>
          </w:tcPr>
          <w:p w14:paraId="482C1927" w14:textId="53541258" w:rsidR="00CB52B8" w:rsidRPr="008E1405" w:rsidRDefault="00CB52B8" w:rsidP="0031217D">
            <w:pPr>
              <w:rPr>
                <w:szCs w:val="28"/>
              </w:rPr>
            </w:pPr>
            <w:r w:rsidRPr="008E1405">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53B7" w:rsidRPr="008E1405">
              <w:rPr>
                <w:szCs w:val="28"/>
              </w:rPr>
              <w:t>___________________________________________________________________________________</w:t>
            </w:r>
          </w:p>
        </w:tc>
      </w:tr>
      <w:tr w:rsidR="004653B7" w:rsidRPr="008E1405" w14:paraId="3D258E22" w14:textId="77777777" w:rsidTr="004653B7">
        <w:trPr>
          <w:trHeight w:val="38"/>
        </w:trPr>
        <w:tc>
          <w:tcPr>
            <w:tcW w:w="9546" w:type="dxa"/>
            <w:gridSpan w:val="5"/>
          </w:tcPr>
          <w:p w14:paraId="455C7990" w14:textId="77777777" w:rsidR="004653B7" w:rsidRPr="008E1405" w:rsidRDefault="004653B7" w:rsidP="0031217D">
            <w:pPr>
              <w:rPr>
                <w:szCs w:val="28"/>
              </w:rPr>
            </w:pPr>
          </w:p>
          <w:p w14:paraId="7D1C2E34" w14:textId="64CA70F6" w:rsidR="004653B7" w:rsidRPr="008E1405" w:rsidRDefault="004653B7" w:rsidP="0031217D">
            <w:pPr>
              <w:rPr>
                <w:szCs w:val="28"/>
              </w:rPr>
            </w:pPr>
          </w:p>
        </w:tc>
      </w:tr>
    </w:tbl>
    <w:p w14:paraId="180A5AC8" w14:textId="7E2EBA9E" w:rsidR="005439B3" w:rsidRPr="008E1405" w:rsidRDefault="008E1405" w:rsidP="008E1405">
      <w:pPr>
        <w:tabs>
          <w:tab w:val="left" w:pos="6004"/>
          <w:tab w:val="right" w:pos="9360"/>
        </w:tabs>
        <w:rPr>
          <w:szCs w:val="28"/>
        </w:rPr>
      </w:pPr>
      <w:r>
        <w:rPr>
          <w:szCs w:val="28"/>
        </w:rPr>
        <w:tab/>
      </w:r>
      <w:r>
        <w:rPr>
          <w:szCs w:val="28"/>
        </w:rPr>
        <w:tab/>
      </w:r>
    </w:p>
    <w:p w14:paraId="74C30AA7" w14:textId="2C8ADCB1" w:rsidR="00C469CF" w:rsidRPr="0010759F" w:rsidRDefault="00246308" w:rsidP="00777F2A">
      <w:r w:rsidRPr="008E1405">
        <w:rPr>
          <w:rStyle w:val="Heading2Char"/>
          <w:rFonts w:cs="Arial"/>
        </w:rPr>
        <w:lastRenderedPageBreak/>
        <w:t>Some things to consider:</w:t>
      </w:r>
      <w:r w:rsidRPr="008E1405">
        <w:rPr>
          <w:szCs w:val="28"/>
        </w:rPr>
        <w:t xml:space="preserve"> </w:t>
      </w:r>
      <w:r w:rsidR="00777F2A" w:rsidRPr="008E1405">
        <w:rPr>
          <w:szCs w:val="28"/>
        </w:rPr>
        <w:t>Have you ever pulled into a parking lot and found that the only open spaces were marked accessible?</w:t>
      </w:r>
      <w:r w:rsidR="00CE3BAB">
        <w:t xml:space="preserve"> </w:t>
      </w:r>
      <w:r w:rsidR="008879EF" w:rsidRPr="008E1405">
        <w:rPr>
          <w:szCs w:val="28"/>
        </w:rPr>
        <w:t>Have you told yourself that parking somewhere was ok because you’ll only be gone for a couple of minutes?</w:t>
      </w:r>
      <w:r w:rsidR="00777F2A" w:rsidRPr="008E1405">
        <w:rPr>
          <w:szCs w:val="28"/>
        </w:rPr>
        <w:t xml:space="preserve"> </w:t>
      </w:r>
      <w:r w:rsidR="00DC0B66" w:rsidRPr="008E1405">
        <w:rPr>
          <w:szCs w:val="28"/>
        </w:rPr>
        <w:t xml:space="preserve">Accessible parking spaces are all the same, right? </w:t>
      </w:r>
      <w:r w:rsidR="00CE3BAB">
        <w:rPr>
          <w:szCs w:val="28"/>
        </w:rPr>
        <w:t xml:space="preserve">This video shares a familiar scene for many wheelchair users, </w:t>
      </w:r>
      <w:hyperlink r:id="rId10" w:history="1">
        <w:r w:rsidR="003E1C12" w:rsidRPr="003E1C12">
          <w:rPr>
            <w:rStyle w:val="Hyperlink"/>
            <w:i/>
            <w:iCs/>
          </w:rPr>
          <w:t>Save My Spot </w:t>
        </w:r>
      </w:hyperlink>
      <w:r w:rsidR="003E1C12">
        <w:rPr>
          <w:i/>
          <w:iCs/>
        </w:rPr>
        <w:t xml:space="preserve">. </w:t>
      </w:r>
      <w:r w:rsidR="0010759F">
        <w:t xml:space="preserve">The terminology used for accessible parking has changed, too, but rather slowly. Read </w:t>
      </w:r>
      <w:hyperlink r:id="rId11" w:history="1">
        <w:r w:rsidR="0010759F" w:rsidRPr="0010759F">
          <w:rPr>
            <w:rStyle w:val="Hyperlink"/>
          </w:rPr>
          <w:t>Why Did ‘Disabled’ Replace ‘Handicapped’ As the Preferred Term?</w:t>
        </w:r>
      </w:hyperlink>
      <w:r w:rsidR="0010759F">
        <w:t xml:space="preserve"> </w:t>
      </w:r>
      <w:r w:rsidR="00963778">
        <w:t>f</w:t>
      </w:r>
      <w:r w:rsidR="0010759F">
        <w:t>or histor</w:t>
      </w:r>
      <w:r w:rsidR="00963778">
        <w:t>ical context</w:t>
      </w:r>
      <w:r w:rsidR="0010759F">
        <w:t xml:space="preserve">. </w:t>
      </w:r>
      <w:r w:rsidR="00777F2A" w:rsidRPr="008E1405">
        <w:rPr>
          <w:szCs w:val="28"/>
        </w:rPr>
        <w:t xml:space="preserve">Using </w:t>
      </w:r>
      <w:hyperlink r:id="rId12" w:history="1">
        <w:r w:rsidR="00BA17CD" w:rsidRPr="00CE3BAB">
          <w:rPr>
            <w:rStyle w:val="Hyperlink"/>
            <w:i/>
            <w:iCs/>
          </w:rPr>
          <w:t>Let’s Make Parking More Accessible</w:t>
        </w:r>
      </w:hyperlink>
      <w:r w:rsidR="00BA17CD" w:rsidRPr="008E1405">
        <w:t xml:space="preserve"> </w:t>
      </w:r>
      <w:r w:rsidR="00777F2A" w:rsidRPr="008E1405">
        <w:rPr>
          <w:szCs w:val="28"/>
        </w:rPr>
        <w:t xml:space="preserve">as a guide, </w:t>
      </w:r>
      <w:r w:rsidR="00D43C8B" w:rsidRPr="008E1405">
        <w:rPr>
          <w:szCs w:val="28"/>
        </w:rPr>
        <w:t>read through page 25 for ways to get involved in your community.</w:t>
      </w:r>
    </w:p>
    <w:p w14:paraId="6D5C49C7" w14:textId="77777777" w:rsidR="0055693F" w:rsidRPr="00226EE1" w:rsidRDefault="0055693F" w:rsidP="00226EE1"/>
    <w:p w14:paraId="3E5A30BC" w14:textId="791C04B5" w:rsidR="00DC0B66" w:rsidRPr="008E1405" w:rsidRDefault="00DC0B66" w:rsidP="00B914E3">
      <w:pPr>
        <w:pStyle w:val="Heading2"/>
        <w:rPr>
          <w:rFonts w:cs="Arial"/>
        </w:rPr>
      </w:pPr>
      <w:r w:rsidRPr="008E1405">
        <w:rPr>
          <w:rFonts w:cs="Arial"/>
        </w:rPr>
        <w:t>Additional Resources:</w:t>
      </w:r>
    </w:p>
    <w:p w14:paraId="24BD06A6" w14:textId="43464C66" w:rsidR="00DC0B66" w:rsidRPr="008E1405" w:rsidRDefault="00DC0B66" w:rsidP="00B914E3">
      <w:r w:rsidRPr="008E1405">
        <w:t xml:space="preserve">US Access Board on Parking Spaces </w:t>
      </w:r>
      <w:hyperlink r:id="rId13" w:history="1">
        <w:r w:rsidRPr="008E1405">
          <w:rPr>
            <w:rStyle w:val="Hyperlink"/>
            <w:szCs w:val="28"/>
          </w:rPr>
          <w:t>https://www.access-board.gov/ada/guides/chapter-5-parking/</w:t>
        </w:r>
      </w:hyperlink>
    </w:p>
    <w:p w14:paraId="7AEDC4BC" w14:textId="0EA15EC7" w:rsidR="00DC0B66" w:rsidRPr="008E1405" w:rsidRDefault="00DC0B66" w:rsidP="00B914E3"/>
    <w:p w14:paraId="72AEE074" w14:textId="7D6C3B0F" w:rsidR="00DC0B66" w:rsidRPr="008E1405" w:rsidRDefault="00DC0B66" w:rsidP="00B914E3">
      <w:pPr>
        <w:rPr>
          <w:rStyle w:val="Hyperlink"/>
        </w:rPr>
      </w:pPr>
      <w:r w:rsidRPr="008E1405">
        <w:t xml:space="preserve">Stop Assuming I’m Not Disabled Just Because I Don’t “Look Disabled” </w:t>
      </w:r>
      <w:hyperlink r:id="rId14" w:history="1">
        <w:r w:rsidR="00BD28B3" w:rsidRPr="008E1405">
          <w:rPr>
            <w:rStyle w:val="Hyperlink"/>
          </w:rPr>
          <w:t>https://rootedinrights.org/stop-assuming-im-not-disabled-just-because-i-dont-look-disabled/</w:t>
        </w:r>
      </w:hyperlink>
    </w:p>
    <w:p w14:paraId="3C22B64B" w14:textId="1AB8413A" w:rsidR="00A14341" w:rsidRPr="008E1405" w:rsidRDefault="00A14341" w:rsidP="00B914E3">
      <w:pPr>
        <w:rPr>
          <w:rStyle w:val="Hyperlink"/>
        </w:rPr>
      </w:pPr>
    </w:p>
    <w:p w14:paraId="29AB09B7" w14:textId="0AB8800A" w:rsidR="00A14341" w:rsidRPr="008E1405" w:rsidRDefault="00A14341" w:rsidP="00B914E3">
      <w:pPr>
        <w:rPr>
          <w:rStyle w:val="Hyperlink"/>
        </w:rPr>
      </w:pPr>
      <w:r w:rsidRPr="008E1405">
        <w:rPr>
          <w:rStyle w:val="Hyperlink"/>
          <w:color w:val="auto"/>
          <w:u w:val="none"/>
        </w:rPr>
        <w:t>The Ultimate Guide to ADA Compliant Parking Lots</w:t>
      </w:r>
      <w:r w:rsidRPr="008E1405">
        <w:rPr>
          <w:rStyle w:val="Hyperlink"/>
          <w:color w:val="auto"/>
        </w:rPr>
        <w:t xml:space="preserve"> </w:t>
      </w:r>
      <w:hyperlink r:id="rId15" w:history="1">
        <w:r w:rsidRPr="008E1405">
          <w:rPr>
            <w:rStyle w:val="Hyperlink"/>
          </w:rPr>
          <w:t>https://theasphaltpro.com/articles/ultimate-guide-ada-compliant-parking-lots/</w:t>
        </w:r>
      </w:hyperlink>
    </w:p>
    <w:p w14:paraId="73267928" w14:textId="4F497385" w:rsidR="00A14341" w:rsidRPr="008E1405" w:rsidRDefault="00A14341" w:rsidP="00B914E3">
      <w:pPr>
        <w:rPr>
          <w:rStyle w:val="Hyperlink"/>
        </w:rPr>
      </w:pPr>
    </w:p>
    <w:p w14:paraId="4FE18A6F" w14:textId="24105C5B" w:rsidR="00A14341" w:rsidRPr="008E1405" w:rsidRDefault="00A14341" w:rsidP="00B914E3">
      <w:pPr>
        <w:rPr>
          <w:rStyle w:val="Hyperlink"/>
        </w:rPr>
      </w:pPr>
      <w:r w:rsidRPr="008E1405">
        <w:rPr>
          <w:rStyle w:val="Hyperlink"/>
          <w:color w:val="auto"/>
          <w:u w:val="none"/>
        </w:rPr>
        <w:t xml:space="preserve">Making Parking Lots Disability Friendly, </w:t>
      </w:r>
      <w:r w:rsidR="00B914E3" w:rsidRPr="008E1405">
        <w:rPr>
          <w:rStyle w:val="Hyperlink"/>
          <w:color w:val="auto"/>
          <w:u w:val="none"/>
        </w:rPr>
        <w:t xml:space="preserve">Top 5 Tips </w:t>
      </w:r>
      <w:hyperlink r:id="rId16" w:history="1">
        <w:r w:rsidR="00B914E3" w:rsidRPr="008E1405">
          <w:rPr>
            <w:rStyle w:val="Hyperlink"/>
          </w:rPr>
          <w:t>https://www.mantapm.com/post/making-parking-lots-disability-friendly-top-5-tips</w:t>
        </w:r>
      </w:hyperlink>
    </w:p>
    <w:p w14:paraId="57486D3A" w14:textId="77777777" w:rsidR="00E6315C" w:rsidRDefault="00E6315C" w:rsidP="00E6315C">
      <w:pPr>
        <w:jc w:val="center"/>
        <w:rPr>
          <w:szCs w:val="28"/>
        </w:rPr>
      </w:pPr>
      <w:bookmarkStart w:id="3" w:name="_Hlk157532607"/>
      <w:r>
        <w:rPr>
          <w:shd w:val="clear" w:color="auto" w:fill="FFFFFF"/>
        </w:rPr>
        <w:t xml:space="preserve">We welcome your feedback and additions to this form: </w:t>
      </w:r>
      <w:hyperlink r:id="rId17" w:history="1">
        <w:r w:rsidRPr="00125787">
          <w:rPr>
            <w:rStyle w:val="Hyperlink"/>
            <w:szCs w:val="28"/>
          </w:rPr>
          <w:t>equualaccess@gmail.com</w:t>
        </w:r>
      </w:hyperlink>
    </w:p>
    <w:bookmarkEnd w:id="3"/>
    <w:p w14:paraId="007A5F0E" w14:textId="77777777" w:rsidR="0045494D" w:rsidRPr="008E1405" w:rsidRDefault="0045494D" w:rsidP="00B914E3">
      <w:pPr>
        <w:rPr>
          <w:rStyle w:val="Hyperlink"/>
        </w:rPr>
      </w:pPr>
    </w:p>
    <w:p w14:paraId="3E2CB9AC" w14:textId="77777777" w:rsidR="00B914E3" w:rsidRPr="008E1405" w:rsidRDefault="00B914E3" w:rsidP="00DC0B66">
      <w:pPr>
        <w:rPr>
          <w:rStyle w:val="Hyperlink"/>
        </w:rPr>
      </w:pPr>
    </w:p>
    <w:p w14:paraId="6EFD906D" w14:textId="109A89D1" w:rsidR="008879EF" w:rsidRPr="008E1405" w:rsidRDefault="008879EF" w:rsidP="00DC0B66">
      <w:pPr>
        <w:rPr>
          <w:rStyle w:val="Hyperlink"/>
        </w:rPr>
      </w:pPr>
    </w:p>
    <w:p w14:paraId="728C21D0" w14:textId="14FC0E4B" w:rsidR="006D1FD3" w:rsidRPr="008E1405" w:rsidRDefault="006D1FD3" w:rsidP="006D1FD3">
      <w:pPr>
        <w:tabs>
          <w:tab w:val="left" w:pos="7883"/>
        </w:tabs>
        <w:rPr>
          <w:szCs w:val="28"/>
        </w:rPr>
      </w:pPr>
      <w:r w:rsidRPr="008E1405">
        <w:rPr>
          <w:szCs w:val="28"/>
        </w:rPr>
        <w:tab/>
      </w:r>
    </w:p>
    <w:sectPr w:rsidR="006D1FD3" w:rsidRPr="008E1405" w:rsidSect="000978F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3DD5" w14:textId="77777777" w:rsidR="000978F0" w:rsidRDefault="000978F0" w:rsidP="006D1FD3">
      <w:pPr>
        <w:spacing w:after="0" w:line="240" w:lineRule="auto"/>
      </w:pPr>
      <w:r>
        <w:separator/>
      </w:r>
    </w:p>
  </w:endnote>
  <w:endnote w:type="continuationSeparator" w:id="0">
    <w:p w14:paraId="6DFD2E7D" w14:textId="77777777" w:rsidR="000978F0" w:rsidRDefault="000978F0" w:rsidP="006D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E387" w14:textId="77777777" w:rsidR="00CF6BD0" w:rsidRDefault="00CF6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C8D7" w14:textId="67A18C4D" w:rsidR="006D1FD3" w:rsidRPr="006D1FD3" w:rsidRDefault="00712BA3">
    <w:pPr>
      <w:tabs>
        <w:tab w:val="center" w:pos="4550"/>
        <w:tab w:val="left" w:pos="5818"/>
      </w:tabs>
      <w:ind w:right="260"/>
      <w:jc w:val="right"/>
      <w:rPr>
        <w:color w:val="0D0D0D" w:themeColor="text1" w:themeTint="F2"/>
      </w:rPr>
    </w:pPr>
    <w:r>
      <w:rPr>
        <w:color w:val="0D0D0D" w:themeColor="text1" w:themeTint="F2"/>
      </w:rPr>
      <w:t xml:space="preserve">EqUUalAccess.org, </w:t>
    </w:r>
    <w:r w:rsidR="00B35FF1">
      <w:rPr>
        <w:color w:val="0D0D0D" w:themeColor="text1" w:themeTint="F2"/>
      </w:rPr>
      <w:t xml:space="preserve">Reviewed </w:t>
    </w:r>
    <w:r w:rsidR="00094C2B">
      <w:rPr>
        <w:color w:val="0D0D0D" w:themeColor="text1" w:themeTint="F2"/>
      </w:rPr>
      <w:t>Feb 202</w:t>
    </w:r>
    <w:r w:rsidR="00E6315C">
      <w:rPr>
        <w:color w:val="0D0D0D" w:themeColor="text1" w:themeTint="F2"/>
      </w:rPr>
      <w:t>4</w:t>
    </w:r>
    <w:r>
      <w:rPr>
        <w:color w:val="0D0D0D" w:themeColor="text1" w:themeTint="F2"/>
      </w:rPr>
      <w:t xml:space="preserve">        </w:t>
    </w:r>
    <w:r w:rsidR="006D1FD3" w:rsidRPr="006D1FD3">
      <w:rPr>
        <w:color w:val="0D0D0D" w:themeColor="text1" w:themeTint="F2"/>
      </w:rPr>
      <w:t>Parking</w:t>
    </w:r>
    <w:r w:rsidR="006D1FD3" w:rsidRPr="006D1FD3">
      <w:rPr>
        <w:color w:val="0D0D0D" w:themeColor="text1" w:themeTint="F2"/>
        <w:spacing w:val="60"/>
      </w:rPr>
      <w:t xml:space="preserve"> </w:t>
    </w:r>
    <w:r w:rsidR="00612221">
      <w:rPr>
        <w:color w:val="0D0D0D" w:themeColor="text1" w:themeTint="F2"/>
        <w:spacing w:val="60"/>
      </w:rPr>
      <w:t xml:space="preserve">    </w:t>
    </w:r>
    <w:r w:rsidR="006D1FD3" w:rsidRPr="006D1FD3">
      <w:rPr>
        <w:color w:val="0D0D0D" w:themeColor="text1" w:themeTint="F2"/>
        <w:spacing w:val="60"/>
      </w:rPr>
      <w:t>Page</w:t>
    </w:r>
    <w:r w:rsidR="006D1FD3" w:rsidRPr="006D1FD3">
      <w:rPr>
        <w:color w:val="0D0D0D" w:themeColor="text1" w:themeTint="F2"/>
      </w:rPr>
      <w:t xml:space="preserve"> </w:t>
    </w:r>
    <w:r w:rsidR="006D1FD3" w:rsidRPr="006D1FD3">
      <w:rPr>
        <w:color w:val="0D0D0D" w:themeColor="text1" w:themeTint="F2"/>
      </w:rPr>
    </w:r>
    <w:r w:rsidR="006D1FD3" w:rsidRPr="006D1FD3">
      <w:rPr>
        <w:color w:val="0D0D0D" w:themeColor="text1" w:themeTint="F2"/>
      </w:rPr>
      <w:instrText xml:space="preserve"/>
    </w:r>
    <w:r w:rsidR="006D1FD3" w:rsidRPr="006D1FD3">
      <w:rPr>
        <w:color w:val="0D0D0D" w:themeColor="text1" w:themeTint="F2"/>
      </w:rPr>
    </w:r>
    <w:r w:rsidR="006D1FD3" w:rsidRPr="006D1FD3">
      <w:rPr>
        <w:noProof/>
        <w:color w:val="0D0D0D" w:themeColor="text1" w:themeTint="F2"/>
      </w:rPr>
      <w:t>1</w:t>
    </w:r>
    <w:r w:rsidR="006D1FD3" w:rsidRPr="006D1FD3">
      <w:rPr>
        <w:color w:val="0D0D0D" w:themeColor="text1" w:themeTint="F2"/>
      </w:rPr>
    </w:r>
    <w:r w:rsidR="006D1FD3" w:rsidRPr="006D1FD3">
      <w:rPr>
        <w:color w:val="0D0D0D" w:themeColor="text1" w:themeTint="F2"/>
      </w:rPr>
      <w:t xml:space="preserve"> | </w:t>
    </w:r>
    <w:r w:rsidR="006D1FD3" w:rsidRPr="006D1FD3">
      <w:rPr>
        <w:color w:val="0D0D0D" w:themeColor="text1" w:themeTint="F2"/>
      </w:rPr>
    </w:r>
    <w:r w:rsidR="006D1FD3" w:rsidRPr="006D1FD3">
      <w:rPr>
        <w:color w:val="0D0D0D" w:themeColor="text1" w:themeTint="F2"/>
      </w:rPr>
      <w:instrText xml:space="preserve"/>
    </w:r>
    <w:r w:rsidR="006D1FD3" w:rsidRPr="006D1FD3">
      <w:rPr>
        <w:color w:val="0D0D0D" w:themeColor="text1" w:themeTint="F2"/>
      </w:rPr>
    </w:r>
    <w:r w:rsidR="006D1FD3" w:rsidRPr="006D1FD3">
      <w:rPr>
        <w:noProof/>
        <w:color w:val="0D0D0D" w:themeColor="text1" w:themeTint="F2"/>
      </w:rPr>
      <w:t>1</w:t>
    </w:r>
    <w:r w:rsidR="006D1FD3" w:rsidRPr="006D1FD3">
      <w:rPr>
        <w:color w:val="0D0D0D" w:themeColor="text1" w:themeTint="F2"/>
      </w:rPr>
    </w:r>
  </w:p>
  <w:p w14:paraId="16903EA0" w14:textId="77777777" w:rsidR="006D1FD3" w:rsidRDefault="006D1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029" w14:textId="77777777" w:rsidR="00CF6BD0" w:rsidRDefault="00CF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E5D5" w14:textId="77777777" w:rsidR="000978F0" w:rsidRDefault="000978F0" w:rsidP="006D1FD3">
      <w:pPr>
        <w:spacing w:after="0" w:line="240" w:lineRule="auto"/>
      </w:pPr>
      <w:r>
        <w:separator/>
      </w:r>
    </w:p>
  </w:footnote>
  <w:footnote w:type="continuationSeparator" w:id="0">
    <w:p w14:paraId="32921EFE" w14:textId="77777777" w:rsidR="000978F0" w:rsidRDefault="000978F0" w:rsidP="006D1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834F" w14:textId="77777777" w:rsidR="00CF6BD0" w:rsidRDefault="00CF6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E961" w14:textId="77777777" w:rsidR="00CF6BD0" w:rsidRDefault="00CF6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479A" w14:textId="77777777" w:rsidR="00CF6BD0" w:rsidRDefault="00CF6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A6E167C"/>
    <w:multiLevelType w:val="hybridMultilevel"/>
    <w:tmpl w:val="9A2CF2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780307">
    <w:abstractNumId w:val="1"/>
  </w:num>
  <w:num w:numId="2" w16cid:durableId="7386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00798F8-EC27-419B-99AB-AA0139C6135C}"/>
    <w:docVar w:name="dgnword-eventsink" w:val="2101962440480"/>
  </w:docVars>
  <w:rsids>
    <w:rsidRoot w:val="00C770F0"/>
    <w:rsid w:val="00005324"/>
    <w:rsid w:val="00047582"/>
    <w:rsid w:val="00085871"/>
    <w:rsid w:val="00094C2B"/>
    <w:rsid w:val="000978F0"/>
    <w:rsid w:val="000A788A"/>
    <w:rsid w:val="000E2B62"/>
    <w:rsid w:val="001026AC"/>
    <w:rsid w:val="0010759F"/>
    <w:rsid w:val="00122751"/>
    <w:rsid w:val="001350BB"/>
    <w:rsid w:val="00226EE1"/>
    <w:rsid w:val="00246308"/>
    <w:rsid w:val="002A1E57"/>
    <w:rsid w:val="003030C4"/>
    <w:rsid w:val="0031217D"/>
    <w:rsid w:val="003622B4"/>
    <w:rsid w:val="003E1C12"/>
    <w:rsid w:val="003F6C1D"/>
    <w:rsid w:val="0045494D"/>
    <w:rsid w:val="0045518B"/>
    <w:rsid w:val="004653B7"/>
    <w:rsid w:val="004D1B98"/>
    <w:rsid w:val="004D60EA"/>
    <w:rsid w:val="004E2A78"/>
    <w:rsid w:val="00534537"/>
    <w:rsid w:val="005439B3"/>
    <w:rsid w:val="0055693F"/>
    <w:rsid w:val="005D7503"/>
    <w:rsid w:val="005D7F65"/>
    <w:rsid w:val="00612221"/>
    <w:rsid w:val="00643244"/>
    <w:rsid w:val="00697AA9"/>
    <w:rsid w:val="006D1FD3"/>
    <w:rsid w:val="00711D27"/>
    <w:rsid w:val="00712BA3"/>
    <w:rsid w:val="00777F2A"/>
    <w:rsid w:val="00780325"/>
    <w:rsid w:val="007D410B"/>
    <w:rsid w:val="008879EF"/>
    <w:rsid w:val="008E1405"/>
    <w:rsid w:val="009607B9"/>
    <w:rsid w:val="00963778"/>
    <w:rsid w:val="00A055E1"/>
    <w:rsid w:val="00A14341"/>
    <w:rsid w:val="00AB5E45"/>
    <w:rsid w:val="00AE49E1"/>
    <w:rsid w:val="00B15E8B"/>
    <w:rsid w:val="00B35FF1"/>
    <w:rsid w:val="00B7195C"/>
    <w:rsid w:val="00B914E3"/>
    <w:rsid w:val="00BA17CD"/>
    <w:rsid w:val="00BA4DAA"/>
    <w:rsid w:val="00BD28B3"/>
    <w:rsid w:val="00C104EA"/>
    <w:rsid w:val="00C216B3"/>
    <w:rsid w:val="00C24F83"/>
    <w:rsid w:val="00C43B01"/>
    <w:rsid w:val="00C469CF"/>
    <w:rsid w:val="00C65C06"/>
    <w:rsid w:val="00C770F0"/>
    <w:rsid w:val="00CB1640"/>
    <w:rsid w:val="00CB52B8"/>
    <w:rsid w:val="00CE3BAB"/>
    <w:rsid w:val="00CF09CF"/>
    <w:rsid w:val="00CF6BD0"/>
    <w:rsid w:val="00D43C8B"/>
    <w:rsid w:val="00D80566"/>
    <w:rsid w:val="00DA4C17"/>
    <w:rsid w:val="00DC0B66"/>
    <w:rsid w:val="00DC3903"/>
    <w:rsid w:val="00DE20E3"/>
    <w:rsid w:val="00DF2571"/>
    <w:rsid w:val="00DF2E83"/>
    <w:rsid w:val="00E174DE"/>
    <w:rsid w:val="00E20AA7"/>
    <w:rsid w:val="00E460D6"/>
    <w:rsid w:val="00E6315C"/>
    <w:rsid w:val="00FF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66"/>
    <w:rPr>
      <w:sz w:val="28"/>
    </w:rPr>
  </w:style>
  <w:style w:type="paragraph" w:styleId="Heading1">
    <w:name w:val="heading 1"/>
    <w:basedOn w:val="Normal"/>
    <w:link w:val="Heading1Char"/>
    <w:uiPriority w:val="9"/>
    <w:qFormat/>
    <w:rsid w:val="008E1405"/>
    <w:pPr>
      <w:spacing w:before="100" w:beforeAutospacing="1" w:after="100" w:afterAutospacing="1" w:line="240" w:lineRule="auto"/>
      <w:outlineLvl w:val="0"/>
    </w:pPr>
    <w:rPr>
      <w:rFonts w:eastAsia="Times New Roman" w:cs="Times New Roman"/>
      <w:bCs/>
      <w:kern w:val="36"/>
      <w:sz w:val="48"/>
      <w:szCs w:val="48"/>
    </w:rPr>
  </w:style>
  <w:style w:type="paragraph" w:styleId="Heading2">
    <w:name w:val="heading 2"/>
    <w:basedOn w:val="Normal"/>
    <w:next w:val="Normal"/>
    <w:link w:val="Heading2Char"/>
    <w:uiPriority w:val="9"/>
    <w:unhideWhenUsed/>
    <w:qFormat/>
    <w:rsid w:val="00BA17CD"/>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3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B3"/>
    <w:rPr>
      <w:color w:val="0563C1" w:themeColor="hyperlink"/>
      <w:u w:val="single"/>
    </w:rPr>
  </w:style>
  <w:style w:type="character" w:styleId="UnresolvedMention">
    <w:name w:val="Unresolved Mention"/>
    <w:basedOn w:val="DefaultParagraphFont"/>
    <w:uiPriority w:val="99"/>
    <w:semiHidden/>
    <w:unhideWhenUsed/>
    <w:rsid w:val="005439B3"/>
    <w:rPr>
      <w:color w:val="605E5C"/>
      <w:shd w:val="clear" w:color="auto" w:fill="E1DFDD"/>
    </w:rPr>
  </w:style>
  <w:style w:type="character" w:styleId="PlaceholderText">
    <w:name w:val="Placeholder Text"/>
    <w:basedOn w:val="DefaultParagraphFont"/>
    <w:uiPriority w:val="99"/>
    <w:semiHidden/>
    <w:rsid w:val="00D43C8B"/>
    <w:rPr>
      <w:color w:val="808080"/>
    </w:rPr>
  </w:style>
  <w:style w:type="paragraph" w:styleId="Header">
    <w:name w:val="header"/>
    <w:basedOn w:val="Normal"/>
    <w:link w:val="HeaderChar"/>
    <w:uiPriority w:val="99"/>
    <w:unhideWhenUsed/>
    <w:rsid w:val="006D1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D3"/>
  </w:style>
  <w:style w:type="paragraph" w:styleId="Footer">
    <w:name w:val="footer"/>
    <w:basedOn w:val="Normal"/>
    <w:link w:val="FooterChar"/>
    <w:uiPriority w:val="99"/>
    <w:unhideWhenUsed/>
    <w:rsid w:val="006D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FD3"/>
  </w:style>
  <w:style w:type="character" w:styleId="FollowedHyperlink">
    <w:name w:val="FollowedHyperlink"/>
    <w:basedOn w:val="DefaultParagraphFont"/>
    <w:uiPriority w:val="99"/>
    <w:semiHidden/>
    <w:unhideWhenUsed/>
    <w:rsid w:val="00DC0B66"/>
    <w:rPr>
      <w:color w:val="954F72" w:themeColor="followedHyperlink"/>
      <w:u w:val="single"/>
    </w:rPr>
  </w:style>
  <w:style w:type="character" w:customStyle="1" w:styleId="Heading1Char">
    <w:name w:val="Heading 1 Char"/>
    <w:basedOn w:val="DefaultParagraphFont"/>
    <w:link w:val="Heading1"/>
    <w:uiPriority w:val="9"/>
    <w:rsid w:val="008E1405"/>
    <w:rPr>
      <w:rFonts w:eastAsia="Times New Roman" w:cs="Times New Roman"/>
      <w:bCs/>
      <w:kern w:val="36"/>
      <w:sz w:val="48"/>
      <w:szCs w:val="48"/>
    </w:rPr>
  </w:style>
  <w:style w:type="character" w:customStyle="1" w:styleId="Heading2Char">
    <w:name w:val="Heading 2 Char"/>
    <w:basedOn w:val="DefaultParagraphFont"/>
    <w:link w:val="Heading2"/>
    <w:uiPriority w:val="9"/>
    <w:rsid w:val="00BA17CD"/>
    <w:rPr>
      <w:rFonts w:eastAsiaTheme="majorEastAsia" w:cstheme="majorBidi"/>
      <w:color w:val="000000" w:themeColor="text1"/>
      <w:sz w:val="28"/>
      <w:szCs w:val="26"/>
    </w:rPr>
  </w:style>
  <w:style w:type="paragraph" w:styleId="Title">
    <w:name w:val="Title"/>
    <w:basedOn w:val="Normal"/>
    <w:next w:val="Normal"/>
    <w:link w:val="TitleChar"/>
    <w:uiPriority w:val="10"/>
    <w:qFormat/>
    <w:rsid w:val="00B914E3"/>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B914E3"/>
    <w:rPr>
      <w:rFonts w:eastAsiaTheme="majorEastAsia" w:cstheme="majorBidi"/>
      <w:spacing w:val="-10"/>
      <w:kern w:val="28"/>
      <w:sz w:val="40"/>
      <w:szCs w:val="56"/>
    </w:rPr>
  </w:style>
  <w:style w:type="paragraph" w:styleId="ListParagraph">
    <w:name w:val="List Paragraph"/>
    <w:basedOn w:val="Normal"/>
    <w:uiPriority w:val="34"/>
    <w:qFormat/>
    <w:rsid w:val="0045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746">
      <w:bodyDiv w:val="1"/>
      <w:marLeft w:val="0"/>
      <w:marRight w:val="0"/>
      <w:marTop w:val="0"/>
      <w:marBottom w:val="0"/>
      <w:divBdr>
        <w:top w:val="none" w:sz="0" w:space="0" w:color="auto"/>
        <w:left w:val="none" w:sz="0" w:space="0" w:color="auto"/>
        <w:bottom w:val="none" w:sz="0" w:space="0" w:color="auto"/>
        <w:right w:val="none" w:sz="0" w:space="0" w:color="auto"/>
      </w:divBdr>
    </w:div>
    <w:div w:id="572659898">
      <w:bodyDiv w:val="1"/>
      <w:marLeft w:val="0"/>
      <w:marRight w:val="0"/>
      <w:marTop w:val="0"/>
      <w:marBottom w:val="0"/>
      <w:divBdr>
        <w:top w:val="none" w:sz="0" w:space="0" w:color="auto"/>
        <w:left w:val="none" w:sz="0" w:space="0" w:color="auto"/>
        <w:bottom w:val="none" w:sz="0" w:space="0" w:color="auto"/>
        <w:right w:val="none" w:sz="0" w:space="0" w:color="auto"/>
      </w:divBdr>
    </w:div>
    <w:div w:id="930283889">
      <w:bodyDiv w:val="1"/>
      <w:marLeft w:val="0"/>
      <w:marRight w:val="0"/>
      <w:marTop w:val="0"/>
      <w:marBottom w:val="0"/>
      <w:divBdr>
        <w:top w:val="none" w:sz="0" w:space="0" w:color="auto"/>
        <w:left w:val="none" w:sz="0" w:space="0" w:color="auto"/>
        <w:bottom w:val="none" w:sz="0" w:space="0" w:color="auto"/>
        <w:right w:val="none" w:sz="0" w:space="0" w:color="auto"/>
      </w:divBdr>
    </w:div>
    <w:div w:id="11107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AIM Parking Worksheet</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Parking Worksheet</dc:title>
  <dc:subject/>
  <dc:creator>Shelly Rohe</dc:creator>
  <cp:keywords/>
  <dc:description/>
  <cp:lastModifiedBy>Shelly Rohe</cp:lastModifiedBy>
  <cp:revision>5</cp:revision>
  <dcterms:created xsi:type="dcterms:W3CDTF">2024-01-31T00:53:00Z</dcterms:created>
  <dcterms:modified xsi:type="dcterms:W3CDTF">2024-02-07T00:26:00Z</dcterms:modified>
</cp:coreProperties>
</file>